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22" w:rsidRPr="00B01522" w:rsidRDefault="00B01522" w:rsidP="00B015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Книги о войне для дошкольников</w:t>
      </w:r>
    </w:p>
    <w:p w:rsidR="00B01522" w:rsidRPr="00B01522" w:rsidRDefault="00B01522" w:rsidP="00B015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                                                              (Рекомендательный список литературы)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         В 20</w:t>
      </w:r>
      <w:r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20 году мы празднуем 75</w:t>
      </w:r>
      <w:bookmarkStart w:id="0" w:name="_GoBack"/>
      <w:bookmarkEnd w:id="0"/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-летие  великой Победы. Детям необходимо рассказывать о подвигах и славе предков, о страшной угрозе, нависшей над нашей страной, и о великой Победе.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        Только рассказывать надо так, чтобы сами дети ни в коем случае не воспринимали это как “какое-то там воспитание” или скучные уроки, а заинтересовались, прочувствовали, поняли. Ведь становление русского боевого духа – неотъемлемая часть истории нашей страны, начиная с древнейших времен.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       При знакомстве детей старшего дошкольного возраста (5-7 лет) с темой войны перед родителями стоят три основные задачи:</w:t>
      </w:r>
    </w:p>
    <w:p w:rsidR="00B01522" w:rsidRPr="00B01522" w:rsidRDefault="00B01522" w:rsidP="00B015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Познакомить детей с праздником «День Победы». Рассказать о Великой Отечественной войне.</w:t>
      </w:r>
    </w:p>
    <w:p w:rsidR="00B01522" w:rsidRPr="00B01522" w:rsidRDefault="00B01522" w:rsidP="00B015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Продолжать знакомить с событиями Великой Отечественной войны посредством художественного слова, рассматривая репродукции картин о войне, слушая песни военных лет.</w:t>
      </w:r>
    </w:p>
    <w:p w:rsidR="00B01522" w:rsidRPr="00B01522" w:rsidRDefault="00B01522" w:rsidP="00B015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Воспитывать уважение к памяти павших бойцов и старшему поколению.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 xml:space="preserve">      В достижении этих целей помогут классические художественные произведения, а также </w:t>
      </w:r>
      <w:proofErr w:type="spellStart"/>
      <w:proofErr w:type="gramStart"/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>прек-расно</w:t>
      </w:r>
      <w:proofErr w:type="spellEnd"/>
      <w:proofErr w:type="gramEnd"/>
      <w:r w:rsidRPr="00B01522">
        <w:rPr>
          <w:rFonts w:ascii="Helvetica" w:eastAsia="Times New Roman" w:hAnsi="Helvetica" w:cs="Helvetica"/>
          <w:i/>
          <w:iCs/>
          <w:color w:val="5C5D5E"/>
          <w:sz w:val="24"/>
          <w:szCs w:val="24"/>
          <w:lang w:eastAsia="ru-RU"/>
        </w:rPr>
        <w:t xml:space="preserve"> иллюстрированные книги, основанные на документальных материалах.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Солдатская сказка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К.Паустовского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“Похождения жука-носорога“.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Когда Петр Терентьев уходил из деревни на войну, маленький сын его Степа не знал, что подарить отцу на прощание, и подарил наконец старого жука-носорога. Жук прошел вместе с отцом всю войну и вернулся в родные края. Удивительная история дружбы человека и жука!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Рассказ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К. Паустовского «Стальное колечко»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о жизни в деревне во время войны, о доброте девочки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Варюшки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и волшебном колечке, которая она и получила за свою доброту от солдата. А также о необыкновенной любви к своей Родине, к своему краю, к природе, которая нас окружает.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Еще один рассказ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К.Паустовского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– “Волшебное колечко”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– о жизни в деревне во время войны, о доброте девочки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Варюшки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и волшебном колечке.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В книгу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Нисона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Ходзы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“Дорога жизни” вошли рассказы о легендарной Дороге жизни блокадного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Ленинграда для детей старшего дошкольного и младшего школьного возраста. Документальное повествование дополняют уникальные фотографии и наглядные карты, а рассказы – волнительные карандашные рисунки художника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В.Бескаравайного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В книгу Анатолия Митяева “Письмо с фронта” вошли рассказы автора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, участника войны, о военных буднях. Это не простая книга, в которой автор анализирует причины и следствия происходящих на фронте событий. Читатель вместе с героями переживает трудности пути солдата-фронтовика к Победе.  Автор заострил внимание на трогательных подробностях тогдашней жизни. И они больше, чем разбор боев и сражений, приближают к пониманию человеческих чувств. Мы вместе с автором сочувствуем юным солдатам, которые прямо на наших глазах становятся взрослыми. Для них война – тяжелая работа, и меньше всего они думают о геройских поступках. Но, честно её выполнив, вчерашние мальчишки становятся героями. Издание проиллюстрировано множеством цветных репродукций.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Рассказы Юрия Яковлева патриотического содержания: “Как Сережа на войну ходил”, “Семеро солдатиков”, “Кепка-невидимка”, “Иван-виллис”, “Подкидыш”, “Пусть стоит старый солдат” и другие.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lastRenderedPageBreak/>
        <w:t xml:space="preserve"> Пронзительная сказка “Как Сережа на войну ходил” о мальчике Сереже, который хотел увидеть войну собственными глазами. И повел его по военной дороге </w:t>
      </w:r>
      <w:proofErr w:type="gram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ни кто</w:t>
      </w:r>
      <w:proofErr w:type="gram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иной, как родной дедушка …, погибший в неравном бою. Нелегкий это был поход – ведь война не прогулка, а тяжелый труд, опасности, бессонные ночи и бесконечная усталость. Сережа понял это почти сразу же и очень хотел вернуться домой. Но дедушка не отпустил его: «Сам захотел узнать, что такое война, теперь терпи». Многое увидел мальчик на войне: обстрел наших солдат фашистским самолетом, бойцов, идущих в разведку, подвиг деда, когда тот остановил вражеский танк. Он научился носить солдатское обмундирование, рыть окопы. Он научился терпению, товариществу, взаимовыручке.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С войны Сережа вернулся один, но это был уже совсем другой человек, в груди которого билось сердце погибшего деда и значит сердце, способное в любой момент остановить врага.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Повесть-сказка “Крайний случай” замечательного детского писателя Ильи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Туричина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(1921-2001)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адресована маленьким читателям. Малыши с интересом прочитают </w:t>
      </w:r>
      <w:proofErr w:type="spellStart"/>
      <w:proofErr w:type="gram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ис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-торию</w:t>
      </w:r>
      <w:proofErr w:type="gram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о подвигах русского богатыря, солдата Ивана, который мужественно сражался против фашистов, дошел до Берлина и спас от смерти маленькую немецкую девочку. Всю войну он берег краюшку хлеба, испеченного матерью. А самого Ивана хранила от вражеских пуль чудотворная икона Пресвятой Богородицы.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В конце говорится о памятнике солдату Ивану, главному герою книги. В книге это обыграно очень сказочно. Когда выстрелил в Ивана Фриц – Рыжий лис (фашист), то он «не упал – побоялся девочку уронить. Только почувствовал, как тяжёлым металлом наливаются ноги. Бронзовыми стали сапоги, плащ, лицо. Бронзовой – девочка на его руках…»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И здесь мы можем подойти к рассказу о реальном памятнике – это и будет связь книги и событий «дней минувших» с нашей современностью. В книге есть иллюстрация. Памятник «Воину-освободителю» скульптора Вучетича находится в Берлине. Это один из трех находящихся в Берлине советских мемориалов. Прототипом для скульптора послужил советский солдат, уроженец села Кемеровской области, Николай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Масалов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, спасший немецкую девочку во время штурма Берлина в апреле 1945 года. Здесь захоронено 7000 советских воинов.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Повесть “Вот как это было” посвящена очень важному в жизни нашей страны периоду. Здесь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рассказывается о Ленинграде предвоенного времени, о Великой Отечественной войне, о ленинградской блокаде, о том, как мы победили. Повесть написана от имени маленького героя Мишки. Автор показал войну, блокаду в детском восприятии – в произведении нет ни одного слова, которое выходило бы за границы Мишкиного понимания. Однако, при всей непритязательности повествования, в кульминационных главах повести чувствуется подлинный драматизм.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 “Кукла” – это история о маленькой девочке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, которая была эвакуирована из блокадного Ленинграда, и о кукле Маше, оставшейся ждать хозяйку в осажденном городе. Это история о возвращении домой, о людях – хороших и не очень, о надежде, мужестве и великодушии.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Георгиевская, С. М. “Галина мама”. 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Пошла воевать и мама маленькой девочки Гали. Однажды она поехала верхом на лошади отвозить важный пакет…  Что с ней случилось и какой подвиг она совершила, узнаете из книги.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Книга &lt;&lt;Твои защитники&gt;&gt; Льва Кассиля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тоже о Великой Отечественной войне, о том, как сражались за Родину снайперы, зенитчики, летчики, артиллеристы, пехотинцы, связисты, саперы, партизаны…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lastRenderedPageBreak/>
        <w:t>Алексеев С. «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Орлович-Воронович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»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. Это отдельное детское издание писателя в </w:t>
      </w:r>
      <w:proofErr w:type="gram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тон-ком</w:t>
      </w:r>
      <w:proofErr w:type="gram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переплете интересно тем, что там описываются сражения времен Великой Отечественной войны специально для дошкольников.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proofErr w:type="gram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Книги 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А.</w:t>
      </w:r>
      <w:proofErr w:type="gram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Митяева  «Самовар&gt;&gt; ,  и  «Землянка»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  Детям легко будет читать эти книги о войне, написаны они очень просто. Здесь не нагнетается ужаса, кошмара войны. 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 Аркадий Гайдар «Поход».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Прекрасное произведение о войне для дошкольников. Рассказывают о совсем маленьком мальчике – малыше Альке. У которого ночью папу призвали воевать, а он не видел этого и страшно разозлился с утра, что его тоже не взяли «в поход». А мама ему «разрешила» идти в поход, только сказала, что к нему нужно тщательно готовиться.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И вот пока шли дни, и Алька вместе с мамой шили рубахи, знамёна, флаги, пока он выстругивал саблю, война закончилась, и папа вернулся. «Он, конечно, обнял мать. И она поздравила его с победой. Он, конечно, крепко поцеловал сына. Потом осмотрел всё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Алькино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снаряжение. И, улыбнувшись, приказал сыну: всё это оружие и амуницию держать в полном порядке, потому что тяжёлых боёв и опасных походов будет и впереди на этой земле ещё немало». Вот такой конец.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Юрий Герман «Как это было».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Эта книга посвящена очень важным событиям в истории нашей Родины – Великая Отечественная война, блокада Ленинграда. Историю мы видим глазами маленького Мишки. И ничего в повествовании не выходит за рамки понимания такого маленького героя, и соответственно, читателя. Поэтому это книга именно для детей дошкольного возраста. Описывается всё очень будничным, простым языком. Но, тем не менее, многие моменты «бьют» прямо в сердце. Конечно, для современного дошкольника уже может быть в чем-то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сложновата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эта книжка. Каких-то понятий они могут уже не знать. Да что уж там, и мы уже их не все знаем. Поэтому в предисловии к книге «Родителям и воспитателям» вы можете найти объяснение таких понятий. И, конечно, нельзя забывать, что дети на войне взрослели гораздо раньше, и эти герои тоже уже не вполне могут быть понятны нашим дошкольникам. А книга эта о жизни мальчика в Ленинграде во время войны.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Следующая книга также посвящена блокаде Ленинграда. Это очень яркая книга о войне, которая запомнилась, наверное, всем вам с детства. Книга 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Нисона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</w:t>
      </w:r>
      <w:proofErr w:type="spellStart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Ходзы</w:t>
      </w:r>
      <w:proofErr w:type="spellEnd"/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 xml:space="preserve"> «Дорога жизни».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 Сейчас её изучают младшие школьники, но она также предназначена и для старшего дошкольного возраста.  Есть очень качественное переиздание этой книги альбомного формата с глянцевой </w:t>
      </w:r>
      <w:proofErr w:type="gram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бумагой,  но</w:t>
      </w:r>
      <w:proofErr w:type="gram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мы можем вам предложить пока издания 1984 года.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Нисон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</w:t>
      </w:r>
      <w:proofErr w:type="spellStart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Ходза</w:t>
      </w:r>
      <w:proofErr w:type="spellEnd"/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 xml:space="preserve"> – известный детский писатель. А «Дорога жизни» рассказывает о блокаде. Язык понятен и дошкольнику, книга легко читается, она светлая, совершенно не трагичная, в ней большое количество бесценных фотографий.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Десятки подробных сведений на страницах: все о дороге жизни через Ладогу. Переправка продовольствия, боеприпасов. О том, как трудились дети на военных заводах, они делали снаряды, а по ночам тушили зажигательные бомбы на крышах. И не только трудились они, но и учились, несмотря на тяжелейшие условия жизни: закутанные в одеяла, читали и писали на газетных листках между строчками. Детей награждали, многие из них получили ордена и медали за труд во время блокады. И об освобождении Ленинграда рассказывает книга, на фотографиях – карты, военные действия, памятники освободителям и освобожденным.</w:t>
      </w:r>
    </w:p>
    <w:p w:rsidR="00B01522" w:rsidRPr="00B01522" w:rsidRDefault="00B01522" w:rsidP="00B0152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Можем рекомендовать для прочтения с дошкольниками некоторые главы из книги «Дорога жизни»: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 —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«Надо спасать детей!»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lastRenderedPageBreak/>
        <w:t> — </w:t>
      </w: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«Норма выдачи хлеба»</w:t>
      </w:r>
    </w:p>
    <w:p w:rsidR="00B01522" w:rsidRPr="00B01522" w:rsidRDefault="00B01522" w:rsidP="00B0152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</w:pPr>
      <w:r w:rsidRPr="00B01522">
        <w:rPr>
          <w:rFonts w:ascii="Helvetica" w:eastAsia="Times New Roman" w:hAnsi="Helvetica" w:cs="Helvetica"/>
          <w:b/>
          <w:bCs/>
          <w:color w:val="5C5D5E"/>
          <w:sz w:val="24"/>
          <w:szCs w:val="24"/>
          <w:lang w:eastAsia="ru-RU"/>
        </w:rPr>
        <w:t> </w:t>
      </w:r>
      <w:r w:rsidRPr="00B01522">
        <w:rPr>
          <w:rFonts w:ascii="Helvetica" w:eastAsia="Times New Roman" w:hAnsi="Helvetica" w:cs="Helvetica"/>
          <w:color w:val="5C5D5E"/>
          <w:sz w:val="24"/>
          <w:szCs w:val="24"/>
          <w:lang w:eastAsia="ru-RU"/>
        </w:rPr>
        <w:t>Желаем вам успехов в разговоре с детьми о Великой Отечественной войне, а за книгами приглашаем к нам в библиотеку.</w:t>
      </w:r>
    </w:p>
    <w:p w:rsidR="00017DD3" w:rsidRDefault="00017DD3"/>
    <w:sectPr w:rsidR="0001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915BA"/>
    <w:multiLevelType w:val="multilevel"/>
    <w:tmpl w:val="4F3A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C6"/>
    <w:rsid w:val="00017DD3"/>
    <w:rsid w:val="000C77C6"/>
    <w:rsid w:val="00B0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2FEC"/>
  <w15:chartTrackingRefBased/>
  <w15:docId w15:val="{9588B5F1-DDE3-42B5-98F7-2744AB80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522"/>
    <w:rPr>
      <w:b/>
      <w:bCs/>
    </w:rPr>
  </w:style>
  <w:style w:type="character" w:styleId="a5">
    <w:name w:val="Emphasis"/>
    <w:basedOn w:val="a0"/>
    <w:uiPriority w:val="20"/>
    <w:qFormat/>
    <w:rsid w:val="00B01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Гилёва Ольга Николаевна</dc:creator>
  <cp:keywords/>
  <dc:description/>
  <cp:lastModifiedBy>Гилёва Ольга Николаевна</cp:lastModifiedBy>
  <cp:revision>3</cp:revision>
  <dcterms:created xsi:type="dcterms:W3CDTF">2019-12-11T04:55:00Z</dcterms:created>
  <dcterms:modified xsi:type="dcterms:W3CDTF">2019-12-11T04:56:00Z</dcterms:modified>
</cp:coreProperties>
</file>