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25" w:rsidRPr="004C21AA" w:rsidRDefault="00A72925" w:rsidP="00A72925">
      <w:pPr>
        <w:spacing w:before="165" w:after="315" w:line="240" w:lineRule="auto"/>
        <w:jc w:val="center"/>
        <w:textAlignment w:val="center"/>
        <w:outlineLvl w:val="0"/>
        <w:rPr>
          <w:rFonts w:ascii="GothamPro" w:eastAsia="Times New Roman" w:hAnsi="GothamPro" w:cs="Arial"/>
          <w:color w:val="C00000"/>
          <w:kern w:val="36"/>
          <w:sz w:val="78"/>
          <w:szCs w:val="72"/>
          <w:lang w:val="ru-RU" w:eastAsia="ru-RU" w:bidi="ar-SA"/>
        </w:rPr>
      </w:pPr>
      <w:r w:rsidRPr="004C21AA">
        <w:rPr>
          <w:rFonts w:ascii="Adventure" w:eastAsia="Times New Roman" w:hAnsi="Adventure" w:cs="Arial"/>
          <w:color w:val="C00000"/>
          <w:kern w:val="36"/>
          <w:sz w:val="78"/>
          <w:szCs w:val="72"/>
          <w:lang w:val="ru-RU" w:eastAsia="ru-RU" w:bidi="ar-SA"/>
        </w:rPr>
        <w:t xml:space="preserve">НАШИ КИНОНОВОСТИ  </w:t>
      </w:r>
      <w:r w:rsidRPr="004C21AA">
        <w:rPr>
          <w:rFonts w:ascii="GothamPro" w:eastAsia="Times New Roman" w:hAnsi="GothamPro" w:cs="Arial"/>
          <w:color w:val="C00000"/>
          <w:kern w:val="36"/>
          <w:sz w:val="78"/>
          <w:szCs w:val="72"/>
          <w:lang w:val="ru-RU" w:eastAsia="ru-RU" w:bidi="ar-SA"/>
        </w:rPr>
        <w:t xml:space="preserve">       </w:t>
      </w:r>
      <w:r w:rsidRPr="004C21AA">
        <w:rPr>
          <w:rFonts w:ascii="GothamPro" w:eastAsia="Times New Roman" w:hAnsi="GothamPro" w:cs="Arial"/>
          <w:noProof/>
          <w:color w:val="C00000"/>
          <w:kern w:val="36"/>
          <w:sz w:val="78"/>
          <w:szCs w:val="72"/>
          <w:lang w:val="ru-RU" w:eastAsia="ru-RU" w:bidi="ar-SA"/>
        </w:rPr>
        <w:drawing>
          <wp:inline distT="0" distB="0" distL="0" distR="0">
            <wp:extent cx="1219200" cy="1428750"/>
            <wp:effectExtent l="19050" t="0" r="0" b="0"/>
            <wp:docPr id="11" name="Рисунок 11" descr="C:\Users\метод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етод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25" w:rsidRPr="004C21AA" w:rsidRDefault="00A72925" w:rsidP="00137E39">
      <w:pPr>
        <w:spacing w:before="165" w:after="315" w:line="240" w:lineRule="auto"/>
        <w:jc w:val="center"/>
        <w:textAlignment w:val="center"/>
        <w:outlineLvl w:val="0"/>
        <w:rPr>
          <w:rFonts w:ascii="GothamPro" w:eastAsia="Times New Roman" w:hAnsi="GothamPro" w:cs="Arial"/>
          <w:b/>
          <w:color w:val="C00000"/>
          <w:kern w:val="36"/>
          <w:sz w:val="32"/>
          <w:szCs w:val="72"/>
          <w:lang w:val="ru-RU" w:eastAsia="ru-RU" w:bidi="ar-SA"/>
        </w:rPr>
      </w:pPr>
    </w:p>
    <w:p w:rsidR="00E74843" w:rsidRPr="00E74843" w:rsidRDefault="00A72925" w:rsidP="00137E39">
      <w:pPr>
        <w:spacing w:before="165" w:after="315" w:line="240" w:lineRule="auto"/>
        <w:jc w:val="center"/>
        <w:textAlignment w:val="center"/>
        <w:outlineLvl w:val="0"/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</w:pPr>
      <w:r w:rsidRPr="004C21AA"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  <w:t xml:space="preserve">Уважаемые родители! Рекомендуем Вам </w:t>
      </w:r>
      <w:r w:rsidR="00E74843" w:rsidRPr="00E74843"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  <w:t>7 мультфильмов о Великой</w:t>
      </w:r>
      <w:r w:rsidR="00E66C59"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  <w:t xml:space="preserve"> Отечественной войне, которые мо</w:t>
      </w:r>
      <w:r w:rsidR="00E74843" w:rsidRPr="00E74843"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  <w:t>жно показать детям</w:t>
      </w:r>
      <w:r w:rsidRPr="004C21AA">
        <w:rPr>
          <w:rFonts w:ascii="GothamPro" w:eastAsia="Times New Roman" w:hAnsi="GothamPro" w:cs="Arial"/>
          <w:b/>
          <w:color w:val="C00000"/>
          <w:kern w:val="36"/>
          <w:sz w:val="42"/>
          <w:szCs w:val="72"/>
          <w:lang w:val="ru-RU" w:eastAsia="ru-RU" w:bidi="ar-SA"/>
        </w:rPr>
        <w:t>.</w:t>
      </w:r>
    </w:p>
    <w:p w:rsidR="00E74843" w:rsidRPr="00E74843" w:rsidRDefault="00E74843" w:rsidP="00A72925">
      <w:pPr>
        <w:spacing w:before="100" w:beforeAutospacing="1" w:after="100" w:afterAutospacing="1" w:line="240" w:lineRule="auto"/>
        <w:jc w:val="center"/>
        <w:textAlignment w:val="center"/>
        <w:rPr>
          <w:rFonts w:ascii="GothamPro" w:eastAsia="Times New Roman" w:hAnsi="GothamPro" w:cs="Arial"/>
          <w:b/>
          <w:color w:val="002060"/>
          <w:sz w:val="34"/>
          <w:szCs w:val="24"/>
          <w:lang w:val="ru-RU" w:eastAsia="ru-RU" w:bidi="ar-SA"/>
        </w:rPr>
      </w:pPr>
      <w:r w:rsidRPr="00E74843">
        <w:rPr>
          <w:rFonts w:ascii="GothamPro" w:eastAsia="Times New Roman" w:hAnsi="GothamPro" w:cs="Arial"/>
          <w:b/>
          <w:color w:val="002060"/>
          <w:sz w:val="34"/>
          <w:szCs w:val="24"/>
          <w:lang w:val="ru-RU" w:eastAsia="ru-RU" w:bidi="ar-SA"/>
        </w:rPr>
        <w:t>Дети могут узнать о Великой Отечественной войне по-разному: прочитать в книгах, сходить в музей, расспросить дедушку-ветерана. Или посмотреть мультфильмы о войне</w:t>
      </w:r>
      <w:r w:rsidR="004C21AA">
        <w:rPr>
          <w:rFonts w:ascii="GothamPro" w:eastAsia="Times New Roman" w:hAnsi="GothamPro" w:cs="Arial"/>
          <w:b/>
          <w:color w:val="002060"/>
          <w:sz w:val="34"/>
          <w:szCs w:val="24"/>
          <w:lang w:val="ru-RU" w:eastAsia="ru-RU" w:bidi="ar-SA"/>
        </w:rPr>
        <w:t>.</w:t>
      </w:r>
    </w:p>
    <w:p w:rsidR="00E74843" w:rsidRPr="00E74843" w:rsidRDefault="00E74843" w:rsidP="00A72925">
      <w:pPr>
        <w:spacing w:after="0" w:line="390" w:lineRule="atLeast"/>
        <w:jc w:val="center"/>
        <w:rPr>
          <w:rFonts w:ascii="Georgia" w:eastAsia="Times New Roman" w:hAnsi="Georgia" w:cs="Arial"/>
          <w:b/>
          <w:color w:val="C00000"/>
          <w:sz w:val="44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color w:val="002060"/>
          <w:sz w:val="44"/>
          <w:szCs w:val="26"/>
          <w:lang w:val="ru-RU" w:eastAsia="ru-RU" w:bidi="ar-SA"/>
        </w:rPr>
        <w:t xml:space="preserve">Как ни крути, а мультфильмы малыш воспринимает и понимает лучше всего. С их помощью вы сможете рассказать и показать, что пережили наши дедушки и бабушки, какой была эта война и чем нам так дорог День Победы. Мы собрали 7 мультфильмов, которые </w:t>
      </w:r>
      <w:r w:rsidRPr="004C21AA">
        <w:rPr>
          <w:rFonts w:ascii="Georgia" w:eastAsia="Times New Roman" w:hAnsi="Georgia" w:cs="Arial"/>
          <w:b/>
          <w:color w:val="002060"/>
          <w:sz w:val="44"/>
          <w:szCs w:val="26"/>
          <w:lang w:val="ru-RU" w:eastAsia="ru-RU" w:bidi="ar-SA"/>
        </w:rPr>
        <w:t xml:space="preserve">рекомендуем </w:t>
      </w:r>
      <w:r w:rsidRPr="00E74843">
        <w:rPr>
          <w:rFonts w:ascii="Georgia" w:eastAsia="Times New Roman" w:hAnsi="Georgia" w:cs="Arial"/>
          <w:b/>
          <w:color w:val="002060"/>
          <w:sz w:val="44"/>
          <w:szCs w:val="26"/>
          <w:lang w:val="ru-RU" w:eastAsia="ru-RU" w:bidi="ar-SA"/>
        </w:rPr>
        <w:t>показать малышу, да и самим пересмотреть накануне</w:t>
      </w:r>
      <w:r w:rsidRPr="00E74843">
        <w:rPr>
          <w:rFonts w:ascii="Georgia" w:eastAsia="Times New Roman" w:hAnsi="Georgia" w:cs="Arial"/>
          <w:b/>
          <w:color w:val="C00000"/>
          <w:sz w:val="44"/>
          <w:szCs w:val="26"/>
          <w:lang w:val="ru-RU" w:eastAsia="ru-RU" w:bidi="ar-SA"/>
        </w:rPr>
        <w:t xml:space="preserve"> </w:t>
      </w:r>
      <w:r w:rsidRPr="00E74843">
        <w:rPr>
          <w:rFonts w:ascii="Georgia" w:eastAsia="Times New Roman" w:hAnsi="Georgia" w:cs="Arial"/>
          <w:b/>
          <w:color w:val="C00000"/>
          <w:sz w:val="72"/>
          <w:szCs w:val="26"/>
          <w:lang w:val="ru-RU" w:eastAsia="ru-RU" w:bidi="ar-SA"/>
        </w:rPr>
        <w:t>9 Мая</w:t>
      </w:r>
      <w:r w:rsidR="004C21AA" w:rsidRPr="004C21AA">
        <w:rPr>
          <w:rFonts w:ascii="Georgia" w:eastAsia="Times New Roman" w:hAnsi="Georgia" w:cs="Arial"/>
          <w:b/>
          <w:color w:val="002060"/>
          <w:sz w:val="44"/>
          <w:szCs w:val="26"/>
          <w:lang w:val="ru-RU" w:eastAsia="ru-RU" w:bidi="ar-SA"/>
        </w:rPr>
        <w:t>.</w:t>
      </w:r>
    </w:p>
    <w:p w:rsidR="00E74843" w:rsidRPr="00E74843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color w:val="C00000"/>
          <w:sz w:val="44"/>
          <w:szCs w:val="26"/>
          <w:lang w:val="ru-RU" w:eastAsia="ru-RU" w:bidi="ar-SA"/>
        </w:rPr>
      </w:pPr>
    </w:p>
    <w:p w:rsidR="00A72925" w:rsidRPr="004C21AA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</w:p>
    <w:p w:rsidR="00137E39" w:rsidRDefault="00137E39" w:rsidP="004C21AA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</w:p>
    <w:p w:rsidR="00E74843" w:rsidRPr="004C21AA" w:rsidRDefault="00E74843" w:rsidP="004C21AA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lastRenderedPageBreak/>
        <w:t>Солдатская сказка</w:t>
      </w:r>
    </w:p>
    <w:p w:rsidR="00E74843" w:rsidRPr="00E74843" w:rsidRDefault="00E74843" w:rsidP="00E74843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E74843" w:rsidP="00E74843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3867150" cy="3562350"/>
            <wp:effectExtent l="19050" t="0" r="0" b="0"/>
            <wp:docPr id="3" name="Рисунок 3" descr="C:\Users\метод\Desktop\soldatskaya_ska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\Desktop\soldatskaya_skaz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История фронтовика Петра и жука-носорога, который стал ему настоящим боевым товарищем. Странная компания, но что же делать, если именно жука подарил Петру маленький сынишка перед тем, как тот отправился воевать с фашистами. Жук, между прочим, оказался хорошим, надежным другом и даже однажды спас Петру жизнь.</w:t>
      </w:r>
    </w:p>
    <w:p w:rsidR="00E74843" w:rsidRPr="00E74843" w:rsidRDefault="00E74843" w:rsidP="00E74843">
      <w:pPr>
        <w:spacing w:before="0" w:line="390" w:lineRule="atLeast"/>
        <w:jc w:val="center"/>
        <w:rPr>
          <w:rFonts w:ascii="Georgia" w:eastAsia="Times New Roman" w:hAnsi="Georgia" w:cs="Arial"/>
          <w:color w:val="C00000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t>Солдатская лампа</w:t>
      </w:r>
    </w:p>
    <w:p w:rsidR="00E74843" w:rsidRPr="00E74843" w:rsidRDefault="00E74843" w:rsidP="00E74843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2783035" cy="2268649"/>
            <wp:effectExtent l="19050" t="0" r="0" b="0"/>
            <wp:docPr id="2" name="Рисунок 2" descr="C:\Users\метод\Desktop\soldatskaya_lampa_avi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Desktop\soldatskaya_lampa_avi_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99" cy="22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Готовились как-то пионеры обычной школы ко Дню Победы. Каждый ученик принес в класс по одной вещи, связанной с событиями военных лет. Так в школе оказалась солдатская лампа, сделанная из простого патрона...</w:t>
      </w:r>
    </w:p>
    <w:p w:rsidR="00A72925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251812"/>
          <w:sz w:val="36"/>
          <w:szCs w:val="36"/>
          <w:lang w:val="ru-RU" w:eastAsia="ru-RU" w:bidi="ar-SA"/>
        </w:rPr>
      </w:pPr>
    </w:p>
    <w:p w:rsidR="00E74843" w:rsidRPr="004C21AA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lastRenderedPageBreak/>
        <w:t>Воспоминание</w:t>
      </w:r>
    </w:p>
    <w:p w:rsidR="00E74843" w:rsidRPr="00E74843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E74843" w:rsidP="00E74843">
      <w:pPr>
        <w:spacing w:before="0" w:after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5940425" cy="3960283"/>
            <wp:effectExtent l="19050" t="0" r="3175" b="0"/>
            <wp:docPr id="4" name="Рисунок 4" descr="C:\Users\метод\Desktop\vospominanie_0-08-45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\Desktop\vospominanie_0-08-45_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Бабушка провожает внучку в первый класс и невольно вспоминает свои школьные годы, которые пришлись на разгар войны. Этот мультфильм посвящен детям войны.</w:t>
      </w:r>
    </w:p>
    <w:p w:rsidR="00E74843" w:rsidRDefault="00E74843" w:rsidP="00E74843">
      <w:pPr>
        <w:spacing w:before="0" w:after="0" w:line="390" w:lineRule="atLeast"/>
        <w:rPr>
          <w:rFonts w:ascii="Georgia" w:eastAsia="Times New Roman" w:hAnsi="Georgia" w:cs="Arial"/>
          <w:b/>
          <w:bCs/>
          <w:color w:val="251812"/>
          <w:sz w:val="36"/>
          <w:szCs w:val="36"/>
          <w:lang w:val="ru-RU" w:eastAsia="ru-RU" w:bidi="ar-SA"/>
        </w:rPr>
      </w:pPr>
    </w:p>
    <w:p w:rsidR="00E74843" w:rsidRPr="004C21AA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t>Скрипка пионера</w:t>
      </w:r>
    </w:p>
    <w:p w:rsidR="00E74843" w:rsidRPr="00E74843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2590800" cy="2047875"/>
            <wp:effectExtent l="19050" t="0" r="0" b="0"/>
            <wp:docPr id="5" name="Рисунок 5" descr="C:\Users\метод\Desktop\iCA1DZ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тод\Desktop\iCA1DZC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 xml:space="preserve">Это мультфильм не только о стойкости, патриотизме и силе духа, но и всепоглощающей силе искусства, перед которой не может устоять никто. Мелодия, которую </w:t>
      </w:r>
      <w:proofErr w:type="gramStart"/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наигрывает юный пионер на скрипке перед лицом своей гибели поднимает</w:t>
      </w:r>
      <w:proofErr w:type="gramEnd"/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 xml:space="preserve"> на борьбу с фашистами весь народ...</w:t>
      </w:r>
    </w:p>
    <w:p w:rsidR="00A72925" w:rsidRDefault="00A72925" w:rsidP="00E74843">
      <w:pPr>
        <w:spacing w:before="0" w:after="0" w:line="390" w:lineRule="atLeast"/>
        <w:rPr>
          <w:rFonts w:ascii="Georgia" w:eastAsia="Times New Roman" w:hAnsi="Georgia" w:cs="Arial"/>
          <w:b/>
          <w:bCs/>
          <w:color w:val="251812"/>
          <w:sz w:val="36"/>
          <w:szCs w:val="36"/>
          <w:lang w:val="ru-RU" w:eastAsia="ru-RU" w:bidi="ar-SA"/>
        </w:rPr>
      </w:pPr>
    </w:p>
    <w:p w:rsidR="00E74843" w:rsidRPr="004C21AA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t>Легенда о старом маяке</w:t>
      </w:r>
    </w:p>
    <w:p w:rsidR="00A72925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3365500" cy="2524125"/>
            <wp:effectExtent l="19050" t="0" r="6350" b="0"/>
            <wp:docPr id="6" name="Рисунок 6" descr="C:\Users\метод\Desktop\f1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етод\Desktop\f14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Немцы захватили вход в бухту и старый маяк, и нет никакой возможности провести корабль с нашими десантниками в бухту без света этого маяка. Даже разведчики не могут на него пробраться. Но вот, в руки двух подростков попадает старинная карта с секретным ходом, ведущим прямиком на маяк...</w:t>
      </w:r>
    </w:p>
    <w:p w:rsidR="00E74843" w:rsidRPr="004C21AA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t>Василек</w:t>
      </w:r>
    </w:p>
    <w:p w:rsidR="00A72925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3231839" cy="2567517"/>
            <wp:effectExtent l="19050" t="0" r="6661" b="0"/>
            <wp:docPr id="7" name="Рисунок 7" descr="C:\Users\метод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етод\Desktop\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63" cy="257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Однажды Василек понимает, что не все люди вернулись с войны. Вот его дедушка, например, пропал, и никто не знает, что с ним случилось. Опечаленный, Василек пускается в путешествие на поиски пропавшего дедушки.</w:t>
      </w:r>
    </w:p>
    <w:p w:rsidR="00A72925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251812"/>
          <w:sz w:val="36"/>
          <w:szCs w:val="36"/>
          <w:lang w:val="ru-RU" w:eastAsia="ru-RU" w:bidi="ar-SA"/>
        </w:rPr>
      </w:pPr>
    </w:p>
    <w:p w:rsidR="00E74843" w:rsidRPr="004C21AA" w:rsidRDefault="00E74843" w:rsidP="00A72925">
      <w:pPr>
        <w:spacing w:before="0" w:after="0" w:line="390" w:lineRule="atLeast"/>
        <w:jc w:val="center"/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</w:pPr>
      <w:r w:rsidRPr="00E74843">
        <w:rPr>
          <w:rFonts w:ascii="Georgia" w:eastAsia="Times New Roman" w:hAnsi="Georgia" w:cs="Arial"/>
          <w:b/>
          <w:bCs/>
          <w:color w:val="C00000"/>
          <w:sz w:val="36"/>
          <w:szCs w:val="36"/>
          <w:lang w:val="ru-RU" w:eastAsia="ru-RU" w:bidi="ar-SA"/>
        </w:rPr>
        <w:lastRenderedPageBreak/>
        <w:t>Великая Отечественная</w:t>
      </w:r>
    </w:p>
    <w:p w:rsidR="00A72925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A72925" w:rsidP="00A72925">
      <w:pPr>
        <w:spacing w:before="0" w:after="0" w:line="390" w:lineRule="atLeast"/>
        <w:jc w:val="center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>
        <w:rPr>
          <w:rFonts w:ascii="Georgia" w:eastAsia="Times New Roman" w:hAnsi="Georgia" w:cs="Arial"/>
          <w:noProof/>
          <w:color w:val="251812"/>
          <w:sz w:val="26"/>
          <w:szCs w:val="26"/>
          <w:lang w:val="ru-RU" w:eastAsia="ru-RU" w:bidi="ar-SA"/>
        </w:rPr>
        <w:drawing>
          <wp:inline distT="0" distB="0" distL="0" distR="0">
            <wp:extent cx="5165713" cy="3866457"/>
            <wp:effectExtent l="19050" t="0" r="0" b="0"/>
            <wp:docPr id="9" name="Рисунок 9" descr="C:\Users\метод\Desktop\10ad8239101e84ac8429b3477e9b7a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етод\Desktop\10ad8239101e84ac8429b3477e9b7a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32" cy="387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925" w:rsidRDefault="00A72925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</w:p>
    <w:p w:rsidR="00E74843" w:rsidRPr="00E74843" w:rsidRDefault="00E74843" w:rsidP="00E74843">
      <w:pPr>
        <w:spacing w:before="0" w:line="390" w:lineRule="atLeast"/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</w:pPr>
      <w:r w:rsidRPr="00E74843">
        <w:rPr>
          <w:rFonts w:ascii="Georgia" w:eastAsia="Times New Roman" w:hAnsi="Georgia" w:cs="Arial"/>
          <w:color w:val="251812"/>
          <w:sz w:val="26"/>
          <w:szCs w:val="26"/>
          <w:lang w:val="ru-RU" w:eastAsia="ru-RU" w:bidi="ar-SA"/>
        </w:rPr>
        <w:t>Этот удивительный мультфильм снял 9-летний мальчик! Поэтому в нем нет ни конъюнктуры, ни фальши, присущей взрослым. </w:t>
      </w:r>
    </w:p>
    <w:p w:rsidR="004C21AA" w:rsidRDefault="004C21AA">
      <w:pPr>
        <w:rPr>
          <w:lang w:val="ru-RU"/>
        </w:rPr>
      </w:pPr>
    </w:p>
    <w:p w:rsidR="004C21AA" w:rsidRDefault="004C21AA">
      <w:pPr>
        <w:rPr>
          <w:lang w:val="ru-RU"/>
        </w:rPr>
      </w:pPr>
    </w:p>
    <w:p w:rsidR="00843B12" w:rsidRDefault="004C21AA" w:rsidP="004C21AA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332736" cy="2733675"/>
            <wp:effectExtent l="19050" t="0" r="0" b="0"/>
            <wp:docPr id="12" name="Рисунок 12" descr="C:\Users\метод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етод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40" cy="273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B12" w:rsidSect="004C21A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43"/>
    <w:rsid w:val="00137E39"/>
    <w:rsid w:val="00293F37"/>
    <w:rsid w:val="00303EEE"/>
    <w:rsid w:val="00411F3F"/>
    <w:rsid w:val="00495F4F"/>
    <w:rsid w:val="004978E4"/>
    <w:rsid w:val="004C21AA"/>
    <w:rsid w:val="00503818"/>
    <w:rsid w:val="00606E8D"/>
    <w:rsid w:val="006441C7"/>
    <w:rsid w:val="007E0DB3"/>
    <w:rsid w:val="00843B12"/>
    <w:rsid w:val="00981506"/>
    <w:rsid w:val="00A470BF"/>
    <w:rsid w:val="00A72925"/>
    <w:rsid w:val="00E64273"/>
    <w:rsid w:val="00E66C59"/>
    <w:rsid w:val="00E7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2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character" w:styleId="af5">
    <w:name w:val="Hyperlink"/>
    <w:basedOn w:val="a0"/>
    <w:uiPriority w:val="99"/>
    <w:semiHidden/>
    <w:unhideWhenUsed/>
    <w:rsid w:val="00E74843"/>
    <w:rPr>
      <w:strike w:val="0"/>
      <w:dstrike w:val="0"/>
      <w:color w:val="2D437B"/>
      <w:u w:val="none"/>
      <w:effect w:val="none"/>
      <w:shd w:val="clear" w:color="auto" w:fill="auto"/>
    </w:rPr>
  </w:style>
  <w:style w:type="paragraph" w:customStyle="1" w:styleId="teaser-announce">
    <w:name w:val="teaser-announce"/>
    <w:basedOn w:val="a"/>
    <w:rsid w:val="00E74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748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4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50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7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1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82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2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073400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211">
                              <w:marLeft w:val="0"/>
                              <w:marRight w:val="0"/>
                              <w:marTop w:val="37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3292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8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1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73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9155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8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0657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04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94314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04249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3482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32189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62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82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24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B8C0D2"/>
                                <w:left w:val="none" w:sz="0" w:space="0" w:color="auto"/>
                                <w:bottom w:val="dashed" w:sz="6" w:space="15" w:color="B8C0D2"/>
                                <w:right w:val="none" w:sz="0" w:space="0" w:color="auto"/>
                              </w:divBdr>
                              <w:divsChild>
                                <w:div w:id="514699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829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6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7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1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993614">
                                                      <w:marLeft w:val="0"/>
                                                      <w:marRight w:val="0"/>
                                                      <w:marTop w:val="3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17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3410">
                              <w:marLeft w:val="0"/>
                              <w:marRight w:val="0"/>
                              <w:marTop w:val="37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78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31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7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62090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6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2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2811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1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6927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72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72977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8252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81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32186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0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6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34473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15" w:color="B8C0D2"/>
                                <w:left w:val="none" w:sz="0" w:space="0" w:color="auto"/>
                                <w:bottom w:val="dashed" w:sz="6" w:space="15" w:color="B8C0D2"/>
                                <w:right w:val="none" w:sz="0" w:space="0" w:color="auto"/>
                              </w:divBdr>
                              <w:divsChild>
                                <w:div w:id="7202064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6</cp:revision>
  <cp:lastPrinted>2016-04-21T06:28:00Z</cp:lastPrinted>
  <dcterms:created xsi:type="dcterms:W3CDTF">2016-04-21T03:43:00Z</dcterms:created>
  <dcterms:modified xsi:type="dcterms:W3CDTF">2016-04-21T06:28:00Z</dcterms:modified>
</cp:coreProperties>
</file>