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1B" w:rsidRPr="00D14C17" w:rsidRDefault="00775FAE" w:rsidP="00775FA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14C17">
        <w:rPr>
          <w:rFonts w:ascii="Times New Roman" w:hAnsi="Times New Roman" w:cs="Times New Roman"/>
          <w:b/>
          <w:sz w:val="24"/>
        </w:rPr>
        <w:t>Утверждаю: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МАДОУ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«Нижнетавдинский детский 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сад «Колосок»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Нефёдова Е.Л.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 20</w:t>
      </w:r>
      <w:r w:rsidR="000F4D9D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г. 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75FAE" w:rsidRPr="00775FAE" w:rsidRDefault="00775FAE" w:rsidP="00775F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75FAE">
        <w:rPr>
          <w:rFonts w:ascii="Times New Roman" w:hAnsi="Times New Roman" w:cs="Times New Roman"/>
          <w:b/>
          <w:sz w:val="28"/>
        </w:rPr>
        <w:t>Тематическое планирование коррекционно-развивающих занятий педагога-психолога с детьми с ОВЗ.</w:t>
      </w: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75FAE" w:rsidRDefault="00775FAE" w:rsidP="00775FAE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42"/>
        <w:gridCol w:w="2127"/>
        <w:gridCol w:w="3260"/>
        <w:gridCol w:w="4111"/>
      </w:tblGrid>
      <w:tr w:rsidR="00D62ED6" w:rsidTr="00D14C17">
        <w:tc>
          <w:tcPr>
            <w:tcW w:w="1242" w:type="dxa"/>
          </w:tcPr>
          <w:p w:rsidR="00775FAE" w:rsidRPr="00775FAE" w:rsidRDefault="00775FAE" w:rsidP="00775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FAE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127" w:type="dxa"/>
          </w:tcPr>
          <w:p w:rsidR="00775FAE" w:rsidRPr="00775FAE" w:rsidRDefault="00775FAE" w:rsidP="00775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FAE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3260" w:type="dxa"/>
          </w:tcPr>
          <w:p w:rsidR="00775FAE" w:rsidRPr="00775FAE" w:rsidRDefault="00775FAE" w:rsidP="00775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FAE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4111" w:type="dxa"/>
          </w:tcPr>
          <w:p w:rsidR="00775FAE" w:rsidRPr="00775FAE" w:rsidRDefault="00775FAE" w:rsidP="00775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FAE">
              <w:rPr>
                <w:rFonts w:ascii="Times New Roman" w:hAnsi="Times New Roman" w:cs="Times New Roman"/>
                <w:b/>
                <w:sz w:val="24"/>
              </w:rPr>
              <w:t>Содержание коррекционно-развивающей работы</w:t>
            </w:r>
          </w:p>
        </w:tc>
      </w:tr>
      <w:tr w:rsidR="00D62ED6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3260" w:type="dxa"/>
          </w:tcPr>
          <w:p w:rsidR="00775FA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сбор анамнестических данных;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диагностика познавательной и эмоционально-волевой сферы.</w:t>
            </w:r>
          </w:p>
        </w:tc>
        <w:tc>
          <w:tcPr>
            <w:tcW w:w="4111" w:type="dxa"/>
          </w:tcPr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5FAE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и беседа с родителями.</w:t>
            </w: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</w:t>
            </w:r>
          </w:p>
          <w:p w:rsidR="00AE1107" w:rsidRDefault="000F4D9D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0F4D9D">
              <w:rPr>
                <w:rFonts w:ascii="Times New Roman" w:hAnsi="Times New Roman" w:cs="Times New Roman"/>
                <w:sz w:val="24"/>
              </w:rPr>
              <w:t>кспресс диагностики в детском саду Н.Н. Павлова, Л.Г. Руденко;</w:t>
            </w:r>
          </w:p>
        </w:tc>
      </w:tr>
      <w:tr w:rsidR="00D62ED6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контакта с детьми</w:t>
            </w:r>
          </w:p>
        </w:tc>
        <w:tc>
          <w:tcPr>
            <w:tcW w:w="3260" w:type="dxa"/>
          </w:tcPr>
          <w:p w:rsidR="00775FA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установление эмоционального контакта;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познавательного интереса;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личностно-мотивационной сферы.</w:t>
            </w:r>
          </w:p>
        </w:tc>
        <w:tc>
          <w:tcPr>
            <w:tcW w:w="4111" w:type="dxa"/>
          </w:tcPr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Беседы.</w:t>
            </w:r>
          </w:p>
          <w:p w:rsidR="00775FAE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 на установление контакта («Расскажи о себе», «Моя любимая игрушка», «Закончи фразу», «Строим дом для друзей» и т.д.).</w:t>
            </w:r>
          </w:p>
        </w:tc>
      </w:tr>
      <w:tr w:rsidR="00D62ED6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коммуникативных навыков</w:t>
            </w:r>
          </w:p>
        </w:tc>
        <w:tc>
          <w:tcPr>
            <w:tcW w:w="3260" w:type="dxa"/>
          </w:tcPr>
          <w:p w:rsidR="00775FAE" w:rsidRPr="0005629E" w:rsidRDefault="0005629E" w:rsidP="0005629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629E">
              <w:rPr>
                <w:rFonts w:ascii="Times New Roman" w:hAnsi="Times New Roman" w:cs="Times New Roman"/>
                <w:b/>
                <w:sz w:val="24"/>
              </w:rPr>
              <w:t>Импрессивная</w:t>
            </w:r>
            <w:proofErr w:type="spellEnd"/>
            <w:r w:rsidRPr="0005629E">
              <w:rPr>
                <w:rFonts w:ascii="Times New Roman" w:hAnsi="Times New Roman" w:cs="Times New Roman"/>
                <w:b/>
                <w:sz w:val="24"/>
              </w:rPr>
              <w:t xml:space="preserve"> речь: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понимание конкретных существительных, обобщающих слов;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понимание словесной инструкции.</w:t>
            </w:r>
          </w:p>
          <w:p w:rsidR="0005629E" w:rsidRPr="0005629E" w:rsidRDefault="0005629E" w:rsidP="000562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629E">
              <w:rPr>
                <w:rFonts w:ascii="Times New Roman" w:hAnsi="Times New Roman" w:cs="Times New Roman"/>
                <w:b/>
                <w:sz w:val="24"/>
              </w:rPr>
              <w:t>Связная речь: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умения составлять предложения по картинкам;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развитие умения пересказа. </w:t>
            </w:r>
          </w:p>
        </w:tc>
        <w:tc>
          <w:tcPr>
            <w:tcW w:w="4111" w:type="dxa"/>
          </w:tcPr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5FAE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направленные на развитие понимания словесных инструкций («Возьми мяч…», «Покажи стол, ручку…».)</w:t>
            </w:r>
          </w:p>
          <w:p w:rsidR="00AE1107" w:rsidRDefault="00AE1107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по картинкам, направленные на понимание обобщающих слов («Назови одним словом», «Расскажи сказку по картинкам» и др.).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восприятия</w:t>
            </w:r>
          </w:p>
        </w:tc>
        <w:tc>
          <w:tcPr>
            <w:tcW w:w="3260" w:type="dxa"/>
          </w:tcPr>
          <w:p w:rsidR="00775FA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восприятия геометрических фигур;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-развитие точности восприятия;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представления о частях суток;</w:t>
            </w:r>
          </w:p>
          <w:p w:rsidR="0005629E" w:rsidRDefault="0005629E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пространственного представления.</w:t>
            </w:r>
          </w:p>
        </w:tc>
        <w:tc>
          <w:tcPr>
            <w:tcW w:w="4111" w:type="dxa"/>
          </w:tcPr>
          <w:p w:rsidR="00775FAE" w:rsidRDefault="00D62ED6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направленные на изучение геометрических фигур («Назови фигуру», «Нарисуй фигуру, которую я назову» и т.д.).</w:t>
            </w:r>
          </w:p>
          <w:p w:rsidR="00D62ED6" w:rsidRDefault="00D62ED6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беседы по картинкам, направленные на изучения времен года и формирование пространственно-временных представлений («Беседа о временах года», «Разложи картинки», «Назови время года», «Покажи правую руку, левую и др.» и т.д.).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и развитие внимания</w:t>
            </w:r>
          </w:p>
        </w:tc>
        <w:tc>
          <w:tcPr>
            <w:tcW w:w="3260" w:type="dxa"/>
          </w:tcPr>
          <w:p w:rsidR="00775FAE" w:rsidRDefault="00DA0C4C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способности к переключению внимания;</w:t>
            </w:r>
          </w:p>
          <w:p w:rsidR="00DA0C4C" w:rsidRDefault="00DA0C4C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развитие концентрации,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объема, произвольности внимания.</w:t>
            </w:r>
          </w:p>
        </w:tc>
        <w:tc>
          <w:tcPr>
            <w:tcW w:w="4111" w:type="dxa"/>
          </w:tcPr>
          <w:p w:rsidR="00775FAE" w:rsidRDefault="00BB48FD" w:rsidP="00BB48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Игры и упражнения, направленные на развитие способности переключать и концентрировать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внимание, развитие его произвольности («Найди отличия», «Что неправильно», «Копирование образца», «Найди такой же предмет».</w:t>
            </w:r>
            <w:proofErr w:type="gramEnd"/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мышления</w:t>
            </w:r>
          </w:p>
        </w:tc>
        <w:tc>
          <w:tcPr>
            <w:tcW w:w="3260" w:type="dxa"/>
          </w:tcPr>
          <w:p w:rsidR="00DA0C4C" w:rsidRDefault="00DA0C4C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мыслительных процессов: обобщение, анализ;</w:t>
            </w:r>
          </w:p>
          <w:p w:rsidR="00DA0C4C" w:rsidRDefault="00DA0C4C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развитие гибкости ума и словарного запаса. </w:t>
            </w:r>
          </w:p>
        </w:tc>
        <w:tc>
          <w:tcPr>
            <w:tcW w:w="4111" w:type="dxa"/>
          </w:tcPr>
          <w:p w:rsidR="00775FAE" w:rsidRDefault="00BB48FD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 и игры, направленные на развитие мыслительных процессов, расширение словарного запаса («Расставь по порядку», «Четвертый лишний», «Бывает - не бывает» и др.).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памяти</w:t>
            </w:r>
          </w:p>
        </w:tc>
        <w:tc>
          <w:tcPr>
            <w:tcW w:w="3260" w:type="dxa"/>
          </w:tcPr>
          <w:p w:rsidR="00775FAE" w:rsidRDefault="00D33F85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объема всех видов памяти;</w:t>
            </w:r>
          </w:p>
          <w:p w:rsidR="00D33F85" w:rsidRDefault="00D33F85" w:rsidP="00D33F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приемов запоминания предметов в процессе игровой и образовательной деятельности.</w:t>
            </w:r>
          </w:p>
        </w:tc>
        <w:tc>
          <w:tcPr>
            <w:tcW w:w="4111" w:type="dxa"/>
          </w:tcPr>
          <w:p w:rsidR="00775FAE" w:rsidRDefault="00782909" w:rsidP="0078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направленные на увеличение объема памяти, приемов запоминания («Перескажи сказку», «10 слов», «Сделай такую же фигуру» и др.).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мелкой моторики</w:t>
            </w:r>
          </w:p>
        </w:tc>
        <w:tc>
          <w:tcPr>
            <w:tcW w:w="3260" w:type="dxa"/>
          </w:tcPr>
          <w:p w:rsidR="00775FAE" w:rsidRDefault="00AE1107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тонкой моторики рук;</w:t>
            </w:r>
          </w:p>
          <w:p w:rsidR="00AE1107" w:rsidRDefault="00AE1107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зрительно-моторной координации.</w:t>
            </w:r>
          </w:p>
        </w:tc>
        <w:tc>
          <w:tcPr>
            <w:tcW w:w="4111" w:type="dxa"/>
          </w:tcPr>
          <w:p w:rsidR="00775FAE" w:rsidRDefault="00782909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мелкой моторики в работе  с разрезными картинками.</w:t>
            </w:r>
          </w:p>
          <w:p w:rsidR="00782909" w:rsidRDefault="00782909" w:rsidP="007829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Пальчиковая гимнастика. </w:t>
            </w:r>
          </w:p>
          <w:p w:rsidR="00782909" w:rsidRDefault="00782909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Складывание пирамидки и др.</w:t>
            </w:r>
          </w:p>
        </w:tc>
      </w:tr>
      <w:tr w:rsidR="00775FAE" w:rsidTr="00D14C17">
        <w:tc>
          <w:tcPr>
            <w:tcW w:w="1242" w:type="dxa"/>
          </w:tcPr>
          <w:p w:rsidR="00775FAE" w:rsidRDefault="00775FA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</w:tcPr>
          <w:p w:rsidR="00775FAE" w:rsidRDefault="0005629E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воображения</w:t>
            </w:r>
          </w:p>
        </w:tc>
        <w:tc>
          <w:tcPr>
            <w:tcW w:w="3260" w:type="dxa"/>
          </w:tcPr>
          <w:p w:rsidR="00775FAE" w:rsidRDefault="00AE1107" w:rsidP="000562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воображения и творческих способностей.</w:t>
            </w:r>
          </w:p>
        </w:tc>
        <w:tc>
          <w:tcPr>
            <w:tcW w:w="4111" w:type="dxa"/>
          </w:tcPr>
          <w:p w:rsidR="00775FAE" w:rsidRDefault="00782909" w:rsidP="00775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упражнения, направленные на развитие воображения и творческих способностей («Рисование по точкам», «Дорисуй» и т.д.).</w:t>
            </w:r>
          </w:p>
        </w:tc>
      </w:tr>
    </w:tbl>
    <w:p w:rsidR="00775FAE" w:rsidRDefault="00775FAE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Default="00F769CD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Default="00F769CD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Default="00F769CD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Default="00F769CD" w:rsidP="00775F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769CD" w:rsidRPr="00775FAE" w:rsidRDefault="00F769CD" w:rsidP="00F769C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Педагог-психолог: _____________ Л.Л. </w:t>
      </w:r>
      <w:r w:rsidR="000F4D9D">
        <w:rPr>
          <w:rFonts w:ascii="Times New Roman" w:hAnsi="Times New Roman" w:cs="Times New Roman"/>
          <w:sz w:val="24"/>
        </w:rPr>
        <w:t>Черанева</w:t>
      </w:r>
      <w:bookmarkStart w:id="0" w:name="_GoBack"/>
      <w:bookmarkEnd w:id="0"/>
    </w:p>
    <w:sectPr w:rsidR="00F769CD" w:rsidRPr="00775FAE" w:rsidSect="00775F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76" w:rsidRDefault="00A34A76" w:rsidP="00D62ED6">
      <w:pPr>
        <w:spacing w:after="0" w:line="240" w:lineRule="auto"/>
      </w:pPr>
      <w:r>
        <w:separator/>
      </w:r>
    </w:p>
  </w:endnote>
  <w:endnote w:type="continuationSeparator" w:id="0">
    <w:p w:rsidR="00A34A76" w:rsidRDefault="00A34A76" w:rsidP="00D6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78163"/>
      <w:docPartObj>
        <w:docPartGallery w:val="Page Numbers (Bottom of Page)"/>
        <w:docPartUnique/>
      </w:docPartObj>
    </w:sdtPr>
    <w:sdtEndPr/>
    <w:sdtContent>
      <w:p w:rsidR="00D62ED6" w:rsidRDefault="00D6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9D">
          <w:rPr>
            <w:noProof/>
          </w:rPr>
          <w:t>1</w:t>
        </w:r>
        <w:r>
          <w:fldChar w:fldCharType="end"/>
        </w:r>
      </w:p>
    </w:sdtContent>
  </w:sdt>
  <w:p w:rsidR="00D62ED6" w:rsidRDefault="00D62E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76" w:rsidRDefault="00A34A76" w:rsidP="00D62ED6">
      <w:pPr>
        <w:spacing w:after="0" w:line="240" w:lineRule="auto"/>
      </w:pPr>
      <w:r>
        <w:separator/>
      </w:r>
    </w:p>
  </w:footnote>
  <w:footnote w:type="continuationSeparator" w:id="0">
    <w:p w:rsidR="00A34A76" w:rsidRDefault="00A34A76" w:rsidP="00D6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8"/>
    <w:rsid w:val="00015F27"/>
    <w:rsid w:val="0005629E"/>
    <w:rsid w:val="000F4D9D"/>
    <w:rsid w:val="00245E0B"/>
    <w:rsid w:val="00290562"/>
    <w:rsid w:val="00423252"/>
    <w:rsid w:val="00621C17"/>
    <w:rsid w:val="00697DCF"/>
    <w:rsid w:val="00775FAE"/>
    <w:rsid w:val="00782909"/>
    <w:rsid w:val="00A34A76"/>
    <w:rsid w:val="00AE1107"/>
    <w:rsid w:val="00BB48FD"/>
    <w:rsid w:val="00C10918"/>
    <w:rsid w:val="00C44B1B"/>
    <w:rsid w:val="00D14C17"/>
    <w:rsid w:val="00D33F85"/>
    <w:rsid w:val="00D62ED6"/>
    <w:rsid w:val="00DA0C4C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D6"/>
  </w:style>
  <w:style w:type="paragraph" w:styleId="a6">
    <w:name w:val="footer"/>
    <w:basedOn w:val="a"/>
    <w:link w:val="a7"/>
    <w:uiPriority w:val="99"/>
    <w:unhideWhenUsed/>
    <w:rsid w:val="00D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ED6"/>
  </w:style>
  <w:style w:type="paragraph" w:styleId="a6">
    <w:name w:val="footer"/>
    <w:basedOn w:val="a"/>
    <w:link w:val="a7"/>
    <w:uiPriority w:val="99"/>
    <w:unhideWhenUsed/>
    <w:rsid w:val="00D6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13</cp:revision>
  <cp:lastPrinted>2018-10-16T07:43:00Z</cp:lastPrinted>
  <dcterms:created xsi:type="dcterms:W3CDTF">2018-07-03T03:35:00Z</dcterms:created>
  <dcterms:modified xsi:type="dcterms:W3CDTF">2022-07-13T07:51:00Z</dcterms:modified>
</cp:coreProperties>
</file>