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4A" w:rsidRDefault="00CE3A4A" w:rsidP="00E44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44ED1" w:rsidRPr="00E44ED1" w:rsidRDefault="00E44ED1" w:rsidP="00E44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44ED1">
        <w:rPr>
          <w:rFonts w:ascii="Times New Roman" w:hAnsi="Times New Roman" w:cs="Times New Roman"/>
          <w:b/>
          <w:sz w:val="32"/>
        </w:rPr>
        <w:t xml:space="preserve">Памятка </w:t>
      </w:r>
    </w:p>
    <w:p w:rsidR="00C44B1B" w:rsidRDefault="00E44ED1" w:rsidP="00E44ED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44ED1">
        <w:rPr>
          <w:rFonts w:ascii="Times New Roman" w:hAnsi="Times New Roman" w:cs="Times New Roman"/>
          <w:sz w:val="32"/>
        </w:rPr>
        <w:t>по заполнению заключения педагогической и психологической частей карты развития ребенка в процессе обследования</w:t>
      </w:r>
    </w:p>
    <w:p w:rsidR="00E44ED1" w:rsidRDefault="00E44ED1" w:rsidP="00E44ED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E44ED1" w:rsidTr="00CE3A4A">
        <w:tc>
          <w:tcPr>
            <w:tcW w:w="2802" w:type="dxa"/>
          </w:tcPr>
          <w:p w:rsidR="00E44ED1" w:rsidRPr="00E44ED1" w:rsidRDefault="00E44ED1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ED1">
              <w:rPr>
                <w:rFonts w:ascii="Times New Roman" w:hAnsi="Times New Roman" w:cs="Times New Roman"/>
                <w:b/>
                <w:sz w:val="24"/>
              </w:rPr>
              <w:t>Строка протокола</w:t>
            </w:r>
          </w:p>
        </w:tc>
        <w:tc>
          <w:tcPr>
            <w:tcW w:w="7938" w:type="dxa"/>
          </w:tcPr>
          <w:p w:rsidR="00E44ED1" w:rsidRPr="00E44ED1" w:rsidRDefault="00E44ED1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ED1">
              <w:rPr>
                <w:rFonts w:ascii="Times New Roman" w:hAnsi="Times New Roman" w:cs="Times New Roman"/>
                <w:b/>
                <w:sz w:val="24"/>
              </w:rPr>
              <w:t>Содержание и последовательность записи результатов</w:t>
            </w:r>
          </w:p>
        </w:tc>
      </w:tr>
      <w:tr w:rsidR="00E44ED1" w:rsidTr="00CE3A4A">
        <w:tc>
          <w:tcPr>
            <w:tcW w:w="2802" w:type="dxa"/>
          </w:tcPr>
          <w:p w:rsidR="00E44ED1" w:rsidRPr="00CE3A4A" w:rsidRDefault="00E44ED1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восприятия</w:t>
            </w:r>
          </w:p>
        </w:tc>
        <w:tc>
          <w:tcPr>
            <w:tcW w:w="7938" w:type="dxa"/>
          </w:tcPr>
          <w:p w:rsidR="00E44ED1" w:rsidRPr="00E44ED1" w:rsidRDefault="00E44ED1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Восприятие пространственного расположения предметов, формы, величины, цвета. Точность и осмысленность восприятия. Выявление степени овладения зрительным синтезом: примеры складывания разрезных картинок, мозаик и др.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наглядно-образных представлений.</w:t>
            </w:r>
          </w:p>
        </w:tc>
      </w:tr>
      <w:tr w:rsidR="00E44ED1" w:rsidTr="00CE3A4A">
        <w:tc>
          <w:tcPr>
            <w:tcW w:w="2802" w:type="dxa"/>
          </w:tcPr>
          <w:p w:rsidR="00E44ED1" w:rsidRPr="00CE3A4A" w:rsidRDefault="00E44ED1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внимания</w:t>
            </w:r>
          </w:p>
        </w:tc>
        <w:tc>
          <w:tcPr>
            <w:tcW w:w="7938" w:type="dxa"/>
          </w:tcPr>
          <w:p w:rsidR="00E44ED1" w:rsidRPr="00E44ED1" w:rsidRDefault="00E44ED1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Объем внимания (достаточный, недостаточный); устойчивость внимания (способен к быстрому сосредоточению на предмете или быстро отвлекается); характер отвлечения (на внешние раздражители, в отсутствии раздражителей); переключаемость внимания (быстрая, легкая, замедленная, затрудненная); общий уровень произвольного внимания (соответствует возрасту, низкий, не сформирован).</w:t>
            </w:r>
            <w:proofErr w:type="gramEnd"/>
          </w:p>
        </w:tc>
      </w:tr>
      <w:tr w:rsidR="00E44ED1" w:rsidTr="00CE3A4A">
        <w:tc>
          <w:tcPr>
            <w:tcW w:w="2802" w:type="dxa"/>
          </w:tcPr>
          <w:p w:rsidR="00E44ED1" w:rsidRPr="00CE3A4A" w:rsidRDefault="00E44ED1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памяти</w:t>
            </w:r>
          </w:p>
        </w:tc>
        <w:tc>
          <w:tcPr>
            <w:tcW w:w="7938" w:type="dxa"/>
          </w:tcPr>
          <w:p w:rsidR="00E44ED1" w:rsidRPr="00E44ED1" w:rsidRDefault="00E44ED1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Запоминает быстро или медленно, с трудом; надолго или быстро забывает; характеристика речевой, зрительной памяти; наличие</w:t>
            </w:r>
            <w:r w:rsidR="00B7587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  <w:r w:rsidR="00B75872">
              <w:rPr>
                <w:rFonts w:ascii="Times New Roman" w:hAnsi="Times New Roman" w:cs="Times New Roman"/>
                <w:sz w:val="24"/>
              </w:rPr>
              <w:t>сутствие трудностей в запоминании: новых слов, словосочетаний, текста.</w:t>
            </w:r>
          </w:p>
        </w:tc>
      </w:tr>
      <w:tr w:rsidR="00E44ED1" w:rsidTr="00CE3A4A">
        <w:tc>
          <w:tcPr>
            <w:tcW w:w="2802" w:type="dxa"/>
          </w:tcPr>
          <w:p w:rsidR="00E44ED1" w:rsidRPr="00CE3A4A" w:rsidRDefault="00B75872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мышления</w:t>
            </w:r>
          </w:p>
        </w:tc>
        <w:tc>
          <w:tcPr>
            <w:tcW w:w="7938" w:type="dxa"/>
          </w:tcPr>
          <w:p w:rsidR="00E44ED1" w:rsidRPr="00E44ED1" w:rsidRDefault="00B75872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к сравнению, обобщению, классификации. Умение устанавливать причинно-следственные связи. Понимание содержания картин, текстов. Развитие наглядно-образных форм мышления. Возможности речевого объяснения сделанного выбора.</w:t>
            </w:r>
          </w:p>
        </w:tc>
      </w:tr>
      <w:tr w:rsidR="00E44ED1" w:rsidTr="00CE3A4A">
        <w:tc>
          <w:tcPr>
            <w:tcW w:w="2802" w:type="dxa"/>
          </w:tcPr>
          <w:p w:rsidR="00E44ED1" w:rsidRPr="00CE3A4A" w:rsidRDefault="00B75872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работоспособности</w:t>
            </w:r>
          </w:p>
        </w:tc>
        <w:tc>
          <w:tcPr>
            <w:tcW w:w="7938" w:type="dxa"/>
          </w:tcPr>
          <w:p w:rsidR="00E44ED1" w:rsidRPr="00E44ED1" w:rsidRDefault="00B75872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 деятельности: задания выполняет быстро, в среднем темпе, медленно. Причины замедленного темпа: обдумывание, тщательность выполнения, вялость, отвлекаемость и т.д. Переключение с одного вида деятельности на другой: быстро, с трудом. Включаемость в работу: быстро, медленно. Продуктивность деятельности: не теряет в течение всего обследования или быстро утомляется.</w:t>
            </w:r>
          </w:p>
        </w:tc>
      </w:tr>
      <w:tr w:rsidR="00E44ED1" w:rsidTr="00CE3A4A">
        <w:tc>
          <w:tcPr>
            <w:tcW w:w="2802" w:type="dxa"/>
          </w:tcPr>
          <w:p w:rsidR="00E44ED1" w:rsidRPr="00CE3A4A" w:rsidRDefault="00B75872" w:rsidP="00E44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Особенности речи</w:t>
            </w:r>
          </w:p>
        </w:tc>
        <w:tc>
          <w:tcPr>
            <w:tcW w:w="7938" w:type="dxa"/>
          </w:tcPr>
          <w:p w:rsidR="00E44ED1" w:rsidRPr="00E44ED1" w:rsidRDefault="00B75872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Дефекты произношения; понимание устной речи (инструкций); запас слов; грамматический строй речи (согласование в роде, числе, падеже, использование предлогов, умение строить предложения); умеет ли давать полные ответы на вопросы, пересказывать, составлять рассказ по серии картинок.</w:t>
            </w:r>
            <w:proofErr w:type="gramEnd"/>
          </w:p>
        </w:tc>
      </w:tr>
      <w:tr w:rsidR="00E44ED1" w:rsidTr="00CE3A4A">
        <w:tc>
          <w:tcPr>
            <w:tcW w:w="2802" w:type="dxa"/>
          </w:tcPr>
          <w:p w:rsidR="00E44ED1" w:rsidRPr="00CE3A4A" w:rsidRDefault="00CE3A4A" w:rsidP="00CE3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Знания и представления об окружающем мире (осведомленность)</w:t>
            </w:r>
          </w:p>
        </w:tc>
        <w:tc>
          <w:tcPr>
            <w:tcW w:w="7938" w:type="dxa"/>
          </w:tcPr>
          <w:p w:rsidR="00E44ED1" w:rsidRPr="00E44ED1" w:rsidRDefault="00CE3A4A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родственных связей; адреса проживания; соответствие объема представлений возрастной норме.</w:t>
            </w:r>
          </w:p>
        </w:tc>
      </w:tr>
      <w:tr w:rsidR="00CE3A4A" w:rsidTr="00CE3A4A">
        <w:tc>
          <w:tcPr>
            <w:tcW w:w="2802" w:type="dxa"/>
          </w:tcPr>
          <w:p w:rsidR="00CE3A4A" w:rsidRPr="00CE3A4A" w:rsidRDefault="00CE3A4A" w:rsidP="00CE3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 xml:space="preserve">Ориентированность в пространстве </w:t>
            </w:r>
          </w:p>
        </w:tc>
        <w:tc>
          <w:tcPr>
            <w:tcW w:w="7938" w:type="dxa"/>
          </w:tcPr>
          <w:p w:rsidR="00CE3A4A" w:rsidRDefault="00CE3A4A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Особенности восприятия времени: знание времен года, дней недели, для старших детей – умение ориентироваться в прошлом, настоящем и будущем.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Особенности восприятия пространства: умение ориентироваться в пространстве – «право», «лево», «верх», «низ», «далеко», «близко».</w:t>
            </w:r>
            <w:proofErr w:type="gramEnd"/>
          </w:p>
        </w:tc>
      </w:tr>
      <w:tr w:rsidR="00CE3A4A" w:rsidTr="00CE3A4A">
        <w:tc>
          <w:tcPr>
            <w:tcW w:w="2802" w:type="dxa"/>
          </w:tcPr>
          <w:p w:rsidR="00CE3A4A" w:rsidRPr="00CE3A4A" w:rsidRDefault="00CE3A4A" w:rsidP="00CE3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>Социально-бытовая адаптация</w:t>
            </w:r>
          </w:p>
        </w:tc>
        <w:tc>
          <w:tcPr>
            <w:tcW w:w="7938" w:type="dxa"/>
          </w:tcPr>
          <w:p w:rsidR="00CE3A4A" w:rsidRDefault="00CE3A4A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и умение применять бытовые навыки; посещение дополнительных занятий, секций, кружков.</w:t>
            </w:r>
          </w:p>
        </w:tc>
      </w:tr>
      <w:tr w:rsidR="00CE3A4A" w:rsidTr="00CE3A4A">
        <w:tc>
          <w:tcPr>
            <w:tcW w:w="2802" w:type="dxa"/>
          </w:tcPr>
          <w:p w:rsidR="00CE3A4A" w:rsidRPr="00CE3A4A" w:rsidRDefault="00CE3A4A" w:rsidP="00CE3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A4A">
              <w:rPr>
                <w:rFonts w:ascii="Times New Roman" w:hAnsi="Times New Roman" w:cs="Times New Roman"/>
                <w:b/>
                <w:sz w:val="24"/>
              </w:rPr>
              <w:t xml:space="preserve">Обучаемость </w:t>
            </w:r>
          </w:p>
        </w:tc>
        <w:tc>
          <w:tcPr>
            <w:tcW w:w="7938" w:type="dxa"/>
          </w:tcPr>
          <w:p w:rsidR="00CE3A4A" w:rsidRDefault="00CE3A4A" w:rsidP="00E4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Восприимчивость к помощи: виды помощи (подсказка, наглядный пример и т.д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.).,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степень интереса к занятию.</w:t>
            </w:r>
          </w:p>
        </w:tc>
      </w:tr>
      <w:bookmarkEnd w:id="0"/>
    </w:tbl>
    <w:p w:rsidR="00E44ED1" w:rsidRPr="00E44ED1" w:rsidRDefault="00E44ED1" w:rsidP="00E44ED1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E44ED1" w:rsidRPr="00E44ED1" w:rsidSect="00B75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8"/>
    <w:rsid w:val="00290562"/>
    <w:rsid w:val="002B47E8"/>
    <w:rsid w:val="00B75872"/>
    <w:rsid w:val="00C44B1B"/>
    <w:rsid w:val="00CE3A4A"/>
    <w:rsid w:val="00E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2018-08-20T07:06:00Z</dcterms:created>
  <dcterms:modified xsi:type="dcterms:W3CDTF">2018-08-20T07:36:00Z</dcterms:modified>
</cp:coreProperties>
</file>