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1B" w:rsidRPr="00D14C17" w:rsidRDefault="00775FAE" w:rsidP="00775FA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14C17">
        <w:rPr>
          <w:rFonts w:ascii="Times New Roman" w:hAnsi="Times New Roman" w:cs="Times New Roman"/>
          <w:b/>
          <w:sz w:val="24"/>
        </w:rPr>
        <w:t>Утверждаю: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МАДОУ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«Нижнетавдинский детский 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 «Колосок»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Нефёдова Е.Л.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 __________ 2018 г. 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75FAE" w:rsidRPr="00775FAE" w:rsidRDefault="00775FAE" w:rsidP="00775F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5FAE">
        <w:rPr>
          <w:rFonts w:ascii="Times New Roman" w:hAnsi="Times New Roman" w:cs="Times New Roman"/>
          <w:b/>
          <w:sz w:val="28"/>
        </w:rPr>
        <w:t>Тематическое планирование коррекционно-развивающих занятий педагога-психолога с детьми с ОВЗ.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2"/>
        <w:gridCol w:w="2127"/>
        <w:gridCol w:w="3260"/>
        <w:gridCol w:w="4111"/>
      </w:tblGrid>
      <w:tr w:rsidR="00D62ED6" w:rsidTr="00D14C17">
        <w:tc>
          <w:tcPr>
            <w:tcW w:w="1242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127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3260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4111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>Содержание коррекционно-развивающей работы</w:t>
            </w:r>
          </w:p>
        </w:tc>
      </w:tr>
      <w:tr w:rsidR="00D62ED6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3260" w:type="dxa"/>
          </w:tcPr>
          <w:p w:rsidR="00775FA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сбор анамнестических данных;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диагностика познавательной и эмоционально-волевой сферы.</w:t>
            </w:r>
          </w:p>
        </w:tc>
        <w:tc>
          <w:tcPr>
            <w:tcW w:w="4111" w:type="dxa"/>
          </w:tcPr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5FAE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и беседа с родителями.</w:t>
            </w: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</w:t>
            </w: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диагностика детей дошкольного возраста (М.Т. Борисенко, М.А. Лукина).</w:t>
            </w:r>
          </w:p>
        </w:tc>
      </w:tr>
      <w:tr w:rsidR="00D62ED6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контакта с детьми</w:t>
            </w:r>
          </w:p>
        </w:tc>
        <w:tc>
          <w:tcPr>
            <w:tcW w:w="3260" w:type="dxa"/>
          </w:tcPr>
          <w:p w:rsidR="00775FA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установление эмоционального контакта;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познавательного интереса;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личностно-мотивационной сферы.</w:t>
            </w:r>
          </w:p>
        </w:tc>
        <w:tc>
          <w:tcPr>
            <w:tcW w:w="4111" w:type="dxa"/>
          </w:tcPr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</w:t>
            </w:r>
          </w:p>
          <w:p w:rsidR="00775FAE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 на установление контакта («Расскажи о себе», «Моя любимая игрушка», «Закончи фразу», «Строим дом для друзей» и т.д.).</w:t>
            </w:r>
          </w:p>
        </w:tc>
      </w:tr>
      <w:tr w:rsidR="00D62ED6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коммуникативных навыков</w:t>
            </w:r>
          </w:p>
        </w:tc>
        <w:tc>
          <w:tcPr>
            <w:tcW w:w="3260" w:type="dxa"/>
          </w:tcPr>
          <w:p w:rsidR="00775FAE" w:rsidRPr="0005629E" w:rsidRDefault="0005629E" w:rsidP="000562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629E">
              <w:rPr>
                <w:rFonts w:ascii="Times New Roman" w:hAnsi="Times New Roman" w:cs="Times New Roman"/>
                <w:b/>
                <w:sz w:val="24"/>
              </w:rPr>
              <w:t>Импрессивная речь: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понимание конкретных существительных, обобщающих слов;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понимание словесной инструкции.</w:t>
            </w:r>
          </w:p>
          <w:p w:rsidR="0005629E" w:rsidRPr="0005629E" w:rsidRDefault="0005629E" w:rsidP="000562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629E">
              <w:rPr>
                <w:rFonts w:ascii="Times New Roman" w:hAnsi="Times New Roman" w:cs="Times New Roman"/>
                <w:b/>
                <w:sz w:val="24"/>
              </w:rPr>
              <w:t>Связная речь: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умения составлять предложения по картинкам;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развитие умения пересказа. </w:t>
            </w:r>
          </w:p>
        </w:tc>
        <w:tc>
          <w:tcPr>
            <w:tcW w:w="4111" w:type="dxa"/>
          </w:tcPr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5FAE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развитие понимания словесных инструкций («Возьми мяч…», «Покажи стол, ручку…».)</w:t>
            </w: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по картинкам, направленные на понимание обобщающих слов («Назови одним словом», «Расскажи сказку по картинкам» и др.).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восприятия</w:t>
            </w:r>
          </w:p>
        </w:tc>
        <w:tc>
          <w:tcPr>
            <w:tcW w:w="3260" w:type="dxa"/>
          </w:tcPr>
          <w:p w:rsidR="00775FA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восприятия геометрических фигур;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-развитие точности восприятия;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представления о частях суток;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пространственного представления.</w:t>
            </w:r>
          </w:p>
        </w:tc>
        <w:tc>
          <w:tcPr>
            <w:tcW w:w="4111" w:type="dxa"/>
          </w:tcPr>
          <w:p w:rsidR="00775FAE" w:rsidRDefault="00D62ED6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изучение геометрических фигур («Назови фигуру», «Нарисуй фигуру, которую я назову» и т.д.).</w:t>
            </w:r>
          </w:p>
          <w:p w:rsidR="00D62ED6" w:rsidRDefault="00D62ED6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беседы по картинкам, направленные на изучения времен года и формирование пространственно-временных представлений («Беседа о временах года», «Разложи картинки», «Назови время года», «Покажи правую руку, левую и др.» и т.д.).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Коррекция и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внимания</w:t>
            </w:r>
          </w:p>
        </w:tc>
        <w:tc>
          <w:tcPr>
            <w:tcW w:w="3260" w:type="dxa"/>
          </w:tcPr>
          <w:p w:rsidR="00775FAE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развитие способности к переключению внимания;</w:t>
            </w:r>
          </w:p>
          <w:p w:rsidR="00DA0C4C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развитие концентрации, объема, произвольности внимания.</w:t>
            </w:r>
          </w:p>
        </w:tc>
        <w:tc>
          <w:tcPr>
            <w:tcW w:w="4111" w:type="dxa"/>
          </w:tcPr>
          <w:p w:rsidR="00775FAE" w:rsidRDefault="00BB48FD" w:rsidP="00BB48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Игры и упражнения, направленные на развитие способности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переключать и концентрировать внимание, развитие его произвольности («Найди отличия», «Что неправильно», «Копирование образца», «Найди такой же предмет».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мышления</w:t>
            </w:r>
          </w:p>
        </w:tc>
        <w:tc>
          <w:tcPr>
            <w:tcW w:w="3260" w:type="dxa"/>
          </w:tcPr>
          <w:p w:rsidR="00DA0C4C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мыслительных процессов: обобщение, анализ;</w:t>
            </w:r>
          </w:p>
          <w:p w:rsidR="00DA0C4C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развитие гибкости ума и словарного запаса. </w:t>
            </w:r>
          </w:p>
        </w:tc>
        <w:tc>
          <w:tcPr>
            <w:tcW w:w="4111" w:type="dxa"/>
          </w:tcPr>
          <w:p w:rsidR="00775FAE" w:rsidRDefault="00BB48FD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и игры, направленные на развитие мыслительных процессов, расширение словарного запаса («Расставь по порядку», «Четвертый лишний», «Бывает - не бывает» и др.).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памяти</w:t>
            </w:r>
          </w:p>
        </w:tc>
        <w:tc>
          <w:tcPr>
            <w:tcW w:w="3260" w:type="dxa"/>
          </w:tcPr>
          <w:p w:rsidR="00775FAE" w:rsidRDefault="00D33F85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объема всех видов памяти;</w:t>
            </w:r>
          </w:p>
          <w:p w:rsidR="00D33F85" w:rsidRDefault="00D33F85" w:rsidP="00D33F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приемов запоминания предметов в процессе игровой и образовательной деятельности.</w:t>
            </w:r>
          </w:p>
        </w:tc>
        <w:tc>
          <w:tcPr>
            <w:tcW w:w="4111" w:type="dxa"/>
          </w:tcPr>
          <w:p w:rsidR="00775FAE" w:rsidRDefault="00782909" w:rsidP="0078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увеличение объема памяти, приемов запоминания («Перескажи сказку», «10 слов», «Сделай такую же фигуру» и др.).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</w:t>
            </w:r>
          </w:p>
        </w:tc>
        <w:tc>
          <w:tcPr>
            <w:tcW w:w="3260" w:type="dxa"/>
          </w:tcPr>
          <w:p w:rsidR="00775FAE" w:rsidRDefault="00AE1107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тонкой моторики рук;</w:t>
            </w:r>
          </w:p>
          <w:p w:rsidR="00AE1107" w:rsidRDefault="00AE1107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зрительно-моторной координации.</w:t>
            </w:r>
          </w:p>
        </w:tc>
        <w:tc>
          <w:tcPr>
            <w:tcW w:w="4111" w:type="dxa"/>
          </w:tcPr>
          <w:p w:rsidR="00775FAE" w:rsidRDefault="00782909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 в работе  с разрезными картинками.</w:t>
            </w:r>
          </w:p>
          <w:p w:rsidR="00782909" w:rsidRDefault="00782909" w:rsidP="0078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Пальчиковая гимнастика. </w:t>
            </w:r>
          </w:p>
          <w:p w:rsidR="00782909" w:rsidRDefault="00782909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Складывание пирамидки и др.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воображения</w:t>
            </w:r>
          </w:p>
        </w:tc>
        <w:tc>
          <w:tcPr>
            <w:tcW w:w="3260" w:type="dxa"/>
          </w:tcPr>
          <w:p w:rsidR="00775FAE" w:rsidRDefault="00AE1107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воображения и творческих способностей.</w:t>
            </w:r>
          </w:p>
        </w:tc>
        <w:tc>
          <w:tcPr>
            <w:tcW w:w="4111" w:type="dxa"/>
          </w:tcPr>
          <w:p w:rsidR="00775FAE" w:rsidRDefault="00782909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развитие воображения и творческих способностей («Рисование по точкам», «Дорисуй» и т.д.).</w:t>
            </w:r>
          </w:p>
        </w:tc>
      </w:tr>
    </w:tbl>
    <w:p w:rsidR="00775FAE" w:rsidRDefault="00775FAE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Pr="00775FAE" w:rsidRDefault="00F769CD" w:rsidP="00F769C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Педагог-психолог: _____________ Л.Л. Баталова</w:t>
      </w:r>
    </w:p>
    <w:sectPr w:rsidR="00F769CD" w:rsidRPr="00775FAE" w:rsidSect="00775F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CF" w:rsidRDefault="00697DCF" w:rsidP="00D62ED6">
      <w:pPr>
        <w:spacing w:after="0" w:line="240" w:lineRule="auto"/>
      </w:pPr>
      <w:r>
        <w:separator/>
      </w:r>
    </w:p>
  </w:endnote>
  <w:endnote w:type="continuationSeparator" w:id="0">
    <w:p w:rsidR="00697DCF" w:rsidRDefault="00697DCF" w:rsidP="00D6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78163"/>
      <w:docPartObj>
        <w:docPartGallery w:val="Page Numbers (Bottom of Page)"/>
        <w:docPartUnique/>
      </w:docPartObj>
    </w:sdtPr>
    <w:sdtEndPr/>
    <w:sdtContent>
      <w:p w:rsidR="00D62ED6" w:rsidRDefault="00D6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CD">
          <w:rPr>
            <w:noProof/>
          </w:rPr>
          <w:t>1</w:t>
        </w:r>
        <w:r>
          <w:fldChar w:fldCharType="end"/>
        </w:r>
      </w:p>
    </w:sdtContent>
  </w:sdt>
  <w:p w:rsidR="00D62ED6" w:rsidRDefault="00D62E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CF" w:rsidRDefault="00697DCF" w:rsidP="00D62ED6">
      <w:pPr>
        <w:spacing w:after="0" w:line="240" w:lineRule="auto"/>
      </w:pPr>
      <w:r>
        <w:separator/>
      </w:r>
    </w:p>
  </w:footnote>
  <w:footnote w:type="continuationSeparator" w:id="0">
    <w:p w:rsidR="00697DCF" w:rsidRDefault="00697DCF" w:rsidP="00D6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8"/>
    <w:rsid w:val="0005629E"/>
    <w:rsid w:val="00245E0B"/>
    <w:rsid w:val="00290562"/>
    <w:rsid w:val="00423252"/>
    <w:rsid w:val="00697DCF"/>
    <w:rsid w:val="00775FAE"/>
    <w:rsid w:val="00782909"/>
    <w:rsid w:val="00AE1107"/>
    <w:rsid w:val="00BB48FD"/>
    <w:rsid w:val="00C10918"/>
    <w:rsid w:val="00C44B1B"/>
    <w:rsid w:val="00D14C17"/>
    <w:rsid w:val="00D33F85"/>
    <w:rsid w:val="00D62ED6"/>
    <w:rsid w:val="00DA0C4C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D6"/>
  </w:style>
  <w:style w:type="paragraph" w:styleId="a6">
    <w:name w:val="footer"/>
    <w:basedOn w:val="a"/>
    <w:link w:val="a7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D6"/>
  </w:style>
  <w:style w:type="paragraph" w:styleId="a6">
    <w:name w:val="footer"/>
    <w:basedOn w:val="a"/>
    <w:link w:val="a7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2018-10-16T07:43:00Z</cp:lastPrinted>
  <dcterms:created xsi:type="dcterms:W3CDTF">2018-07-03T03:35:00Z</dcterms:created>
  <dcterms:modified xsi:type="dcterms:W3CDTF">2018-10-16T07:44:00Z</dcterms:modified>
</cp:coreProperties>
</file>