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7" w:rsidRDefault="001640DD" w:rsidP="001640DD">
      <w:pPr>
        <w:tabs>
          <w:tab w:val="left" w:pos="38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3.05pt;margin-top:-39.45pt;width:513pt;height:381.75pt;z-index:251678720" filled="f" stroked="f">
            <v:textbox>
              <w:txbxContent>
                <w:p w:rsidR="005B3848" w:rsidRPr="00EA04C0" w:rsidRDefault="005B3848" w:rsidP="005B3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EA04C0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 xml:space="preserve">«Веселые </w:t>
                  </w:r>
                  <w:proofErr w:type="spellStart"/>
                  <w:r w:rsidRPr="00EA04C0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резиночки</w:t>
                  </w:r>
                  <w:proofErr w:type="spellEnd"/>
                  <w:r w:rsidRPr="00EA04C0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»</w:t>
                  </w:r>
                </w:p>
                <w:p w:rsidR="005B3848" w:rsidRPr="003C5037" w:rsidRDefault="005B3848" w:rsidP="005B3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  <w:u w:val="single"/>
                    </w:rPr>
                  </w:pPr>
                </w:p>
                <w:p w:rsidR="005B3848" w:rsidRPr="003C5037" w:rsidRDefault="005B3848" w:rsidP="001640DD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b/>
                      <w:color w:val="002060"/>
                      <w:sz w:val="27"/>
                      <w:szCs w:val="27"/>
                      <w:u w:val="single"/>
                    </w:rPr>
                    <w:t>Цель игры</w:t>
                  </w:r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: в процессе игры развивается логическое мышление, наблюдательность, внимание, память, совершенствуется мелкая моторика, скорость реакции, а самым маленьким игрокам игра помогает закрепить знание цветов и навыки счета.</w:t>
                  </w:r>
                </w:p>
                <w:p w:rsidR="005B3848" w:rsidRPr="003C5037" w:rsidRDefault="005B3848" w:rsidP="001640DD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Играть могут дети от 4 лет, количество игроков – от 2 до 6.</w:t>
                  </w:r>
                </w:p>
                <w:p w:rsidR="005B3848" w:rsidRPr="003C5037" w:rsidRDefault="005B3848" w:rsidP="005B3848">
                  <w:pPr>
                    <w:pStyle w:val="a4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b/>
                      <w:color w:val="002060"/>
                      <w:sz w:val="27"/>
                      <w:szCs w:val="27"/>
                    </w:rPr>
                    <w:t>Подготовка к игре</w:t>
                  </w:r>
                </w:p>
                <w:p w:rsidR="005B3848" w:rsidRPr="003C5037" w:rsidRDefault="005B3848" w:rsidP="001640DD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Чтобы начать игру, сложите карточки в стопку. Положите посередине молоток или звонок так, чтобы все могли до него дотянуться, высыпьте рядом резинки, перемешав цвета. Перетасуйте все карты и разместите их, «рубашками» кверху, с другой стороны от молотка или звонка.</w:t>
                  </w:r>
                </w:p>
                <w:p w:rsidR="005B3848" w:rsidRPr="003C5037" w:rsidRDefault="005B3848" w:rsidP="005B3848">
                  <w:pPr>
                    <w:pStyle w:val="a4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b/>
                      <w:color w:val="002060"/>
                      <w:sz w:val="27"/>
                      <w:szCs w:val="27"/>
                    </w:rPr>
                    <w:t>Начинаем играть</w:t>
                  </w:r>
                </w:p>
                <w:p w:rsidR="005B3848" w:rsidRPr="003C5037" w:rsidRDefault="005B3848" w:rsidP="001640DD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 xml:space="preserve">Один из участников переворачивает верхнюю карту. Игроки должны надеть резинки на руку по схеме, изображенной на карте, соблюдая расположение и цвет резинок. Тот, кто сделает это первым, бьет молотком по столу рукой или нажимает на звонок, на которую </w:t>
                  </w:r>
                  <w:proofErr w:type="gramStart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надеты</w:t>
                  </w:r>
                  <w:proofErr w:type="gramEnd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резиночки</w:t>
                  </w:r>
                  <w:proofErr w:type="spellEnd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 xml:space="preserve">. Остальные игроки проверяют, правильно ли выполнено задание. Если задание выполнено правильно, то игрок забирает карту себе. </w:t>
                  </w:r>
                  <w:proofErr w:type="gramStart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Если задание выполнено с ошибками, то игрок не только не получает карту, но и лишается одной из своих, раннее выигранных.</w:t>
                  </w:r>
                  <w:proofErr w:type="gramEnd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 xml:space="preserve"> Если игрок еще не выиграл ни одной карты, то он может пропустить следующий ход. (Если в игру играют только двое, то тогда второй игрок автоматически выигрывает карту). После каждого раунда все </w:t>
                  </w:r>
                  <w:proofErr w:type="spellStart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>резиночки</w:t>
                  </w:r>
                  <w:proofErr w:type="spellEnd"/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t xml:space="preserve"> снимаются с пальцев и складываются обратно возле молотка или звонка. Победитель раунда открывает следующую карту. Побеждает тот, кто первым соберет 5 карт.</w:t>
                  </w:r>
                  <w:r w:rsidRPr="003C5037">
                    <w:rPr>
                      <w:rFonts w:ascii="Times New Roman" w:hAnsi="Times New Roman" w:cs="Times New Roman"/>
                      <w:color w:val="002060"/>
                      <w:sz w:val="27"/>
                      <w:szCs w:val="27"/>
                    </w:rPr>
                    <w:br/>
                    <w:t>Для старших детей есть вариант игры «вслепую», когда картинка переворачивается всего на несколько секунд, а затем снова прячется. Игроки должны по памяти выполнить задание.</w:t>
                  </w:r>
                </w:p>
                <w:p w:rsidR="005B3848" w:rsidRDefault="005B384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00950" cy="5095875"/>
            <wp:effectExtent l="19050" t="0" r="0" b="0"/>
            <wp:wrapNone/>
            <wp:docPr id="14" name="Рисунок 9" descr="hello_html_m25b4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5b41a6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1640DD" w:rsidP="00445B47">
      <w:pPr>
        <w:tabs>
          <w:tab w:val="left" w:pos="3510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184785</wp:posOffset>
            </wp:positionV>
            <wp:extent cx="7600950" cy="5695950"/>
            <wp:effectExtent l="19050" t="0" r="0" b="0"/>
            <wp:wrapNone/>
            <wp:docPr id="15" name="Рисунок 9" descr="hello_html_m25b4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5b41a6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B47" w:rsidRDefault="005B3848" w:rsidP="00445B47">
      <w:pPr>
        <w:tabs>
          <w:tab w:val="left" w:pos="351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175260</wp:posOffset>
            </wp:positionV>
            <wp:extent cx="3686175" cy="2066925"/>
            <wp:effectExtent l="38100" t="0" r="28575" b="619125"/>
            <wp:wrapNone/>
            <wp:docPr id="16" name="Рисунок 15" descr="20170113_0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2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175260</wp:posOffset>
            </wp:positionV>
            <wp:extent cx="3632835" cy="2066925"/>
            <wp:effectExtent l="38100" t="0" r="24765" b="619125"/>
            <wp:wrapNone/>
            <wp:docPr id="17" name="Рисунок 16" descr="20170113_09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26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5B3848" w:rsidP="00445B47">
      <w:pPr>
        <w:tabs>
          <w:tab w:val="left" w:pos="351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199390</wp:posOffset>
            </wp:positionV>
            <wp:extent cx="3952875" cy="2219325"/>
            <wp:effectExtent l="38100" t="0" r="28575" b="676275"/>
            <wp:wrapNone/>
            <wp:docPr id="18" name="Рисунок 17" descr="20170113_09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31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Default="00445B47" w:rsidP="00445B47">
      <w:pPr>
        <w:tabs>
          <w:tab w:val="left" w:pos="3510"/>
        </w:tabs>
      </w:pPr>
    </w:p>
    <w:p w:rsidR="00445B47" w:rsidRPr="00445B47" w:rsidRDefault="00445B47" w:rsidP="00445B47">
      <w:pPr>
        <w:tabs>
          <w:tab w:val="left" w:pos="3510"/>
        </w:tabs>
      </w:pPr>
    </w:p>
    <w:sectPr w:rsidR="00445B47" w:rsidRPr="00445B47" w:rsidSect="0010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D5"/>
    <w:rsid w:val="001038F5"/>
    <w:rsid w:val="001640DD"/>
    <w:rsid w:val="00321A92"/>
    <w:rsid w:val="003C750A"/>
    <w:rsid w:val="00445B47"/>
    <w:rsid w:val="005B3848"/>
    <w:rsid w:val="00741681"/>
    <w:rsid w:val="007B35D0"/>
    <w:rsid w:val="00B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11D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ё1</cp:lastModifiedBy>
  <cp:revision>5</cp:revision>
  <dcterms:created xsi:type="dcterms:W3CDTF">2017-01-13T05:12:00Z</dcterms:created>
  <dcterms:modified xsi:type="dcterms:W3CDTF">2017-01-13T06:34:00Z</dcterms:modified>
</cp:coreProperties>
</file>